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C16A" w14:textId="77777777" w:rsidR="005C310C" w:rsidRDefault="005C310C" w:rsidP="005C31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8878C" wp14:editId="1824EB64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79E504" w14:textId="77777777" w:rsidR="005C310C" w:rsidRPr="009E7766" w:rsidRDefault="005C310C" w:rsidP="005C310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3353C124" w14:textId="77777777" w:rsidR="005C310C" w:rsidRPr="009E7766" w:rsidRDefault="005C310C" w:rsidP="005C310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2F255121" w14:textId="3FCA1046" w:rsidR="005C310C" w:rsidRPr="009E7766" w:rsidRDefault="005C310C" w:rsidP="005C310C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06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12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8878C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6479E504" w14:textId="77777777" w:rsidR="005C310C" w:rsidRPr="009E7766" w:rsidRDefault="005C310C" w:rsidP="005C310C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3353C124" w14:textId="77777777" w:rsidR="005C310C" w:rsidRPr="009E7766" w:rsidRDefault="005C310C" w:rsidP="005C310C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2F255121" w14:textId="3FCA1046" w:rsidR="005C310C" w:rsidRPr="009E7766" w:rsidRDefault="005C310C" w:rsidP="005C310C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06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71399" wp14:editId="1C67BE3C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9BB99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BB9E" wp14:editId="519F829A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FA722" w14:textId="238088C4" w:rsidR="005C310C" w:rsidRPr="006659B0" w:rsidRDefault="005C310C" w:rsidP="005C310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13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 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9BB9E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12BFA722" w14:textId="238088C4" w:rsidR="005C310C" w:rsidRPr="006659B0" w:rsidRDefault="005C310C" w:rsidP="005C310C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 /2022</w:t>
                      </w:r>
                    </w:p>
                  </w:txbxContent>
                </v:textbox>
              </v:rect>
            </w:pict>
          </mc:Fallback>
        </mc:AlternateContent>
      </w:r>
    </w:p>
    <w:p w14:paraId="5DA6FF09" w14:textId="77777777" w:rsidR="005C310C" w:rsidRDefault="005C310C" w:rsidP="005C310C"/>
    <w:p w14:paraId="6A92DBF3" w14:textId="77777777" w:rsidR="005C310C" w:rsidRDefault="005C310C" w:rsidP="005C310C"/>
    <w:p w14:paraId="1F0CF7C2" w14:textId="1B37A855" w:rsidR="005C310C" w:rsidRPr="000F4F0D" w:rsidRDefault="005C310C" w:rsidP="005C310C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XIII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të zhvilluara më </w:t>
      </w:r>
      <w:r>
        <w:rPr>
          <w:rFonts w:ascii="Cambria" w:hAnsi="Cambria" w:cs="Times New Roman"/>
          <w:color w:val="4472C4" w:themeColor="accent1"/>
          <w:sz w:val="24"/>
          <w:szCs w:val="24"/>
        </w:rPr>
        <w:t>03</w:t>
      </w:r>
      <w:r w:rsidR="00E403AE">
        <w:rPr>
          <w:rFonts w:ascii="Cambria" w:hAnsi="Cambria" w:cs="Times New Roman"/>
          <w:color w:val="4472C4" w:themeColor="accent1"/>
          <w:sz w:val="24"/>
          <w:szCs w:val="24"/>
        </w:rPr>
        <w:t>-</w:t>
      </w:r>
      <w:r>
        <w:rPr>
          <w:rFonts w:ascii="Cambria" w:hAnsi="Cambria" w:cs="Times New Roman"/>
          <w:color w:val="4472C4" w:themeColor="accent1"/>
          <w:sz w:val="24"/>
          <w:szCs w:val="24"/>
        </w:rPr>
        <w:t>0</w:t>
      </w:r>
      <w:r w:rsidR="00E403AE">
        <w:rPr>
          <w:rFonts w:ascii="Cambria" w:hAnsi="Cambria" w:cs="Times New Roman"/>
          <w:color w:val="4472C4" w:themeColor="accent1"/>
          <w:sz w:val="24"/>
          <w:szCs w:val="24"/>
        </w:rPr>
        <w:t>5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>
        <w:rPr>
          <w:rFonts w:ascii="Cambria" w:hAnsi="Cambria" w:cs="Times New Roman"/>
          <w:color w:val="4472C4" w:themeColor="accent1"/>
          <w:sz w:val="24"/>
          <w:szCs w:val="24"/>
        </w:rPr>
        <w:t>12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.2022, Komisioni i Garave bënë regjistrimin e ndeshjeve:</w:t>
      </w:r>
    </w:p>
    <w:p w14:paraId="4F899854" w14:textId="77777777" w:rsidR="005C310C" w:rsidRDefault="005C310C" w:rsidP="005C310C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6CA5B9F6" w14:textId="46D5D606" w:rsidR="005C310C" w:rsidRPr="00ED70BA" w:rsidRDefault="005C310C" w:rsidP="005C310C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 Peja KB Bashkimi 71:66</w:t>
      </w:r>
    </w:p>
    <w:p w14:paraId="2CDBFE57" w14:textId="77777777" w:rsidR="005C310C" w:rsidRPr="0010199D" w:rsidRDefault="005C310C" w:rsidP="005C310C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0EB91FB5" w14:textId="4ED8BEA3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6F021CE5" w14:textId="77777777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Ulgari</w:t>
      </w:r>
      <w:proofErr w:type="spellEnd"/>
    </w:p>
    <w:p w14:paraId="3F1B7B99" w14:textId="2AB82B57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Arian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Thaci</w:t>
      </w:r>
      <w:proofErr w:type="spellEnd"/>
    </w:p>
    <w:p w14:paraId="1C61608B" w14:textId="581C8F08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Vllaznim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Rraci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5EC184AB" w14:textId="77777777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410B7B99" w14:textId="77777777" w:rsidR="005C310C" w:rsidRPr="00F92930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44CD82C0" w14:textId="1BD651A6" w:rsidR="005C310C" w:rsidRPr="000B3F39" w:rsidRDefault="005C310C" w:rsidP="000B3F3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674807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0B3F39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Korret, </w:t>
      </w:r>
      <w:r w:rsidR="000B3F39" w:rsidRPr="000B3F39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0B3F39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r w:rsidR="000B3F39" w:rsidRPr="000B3F39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0B3F39">
        <w:rPr>
          <w:rFonts w:ascii="Cambria" w:hAnsi="Cambria" w:cs="Times New Roman"/>
          <w:color w:val="4472C4" w:themeColor="accent1"/>
          <w:sz w:val="24"/>
          <w:szCs w:val="24"/>
        </w:rPr>
        <w:t xml:space="preserve"> 15 </w:t>
      </w:r>
      <w:proofErr w:type="spellStart"/>
      <w:r w:rsidRPr="000B3F39">
        <w:rPr>
          <w:rFonts w:ascii="Cambria" w:hAnsi="Cambria" w:cs="Times New Roman"/>
          <w:color w:val="4472C4" w:themeColor="accent1"/>
          <w:sz w:val="24"/>
          <w:szCs w:val="24"/>
        </w:rPr>
        <w:t>Rodney</w:t>
      </w:r>
      <w:proofErr w:type="spellEnd"/>
      <w:r w:rsidRPr="000B3F3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B3F39">
        <w:rPr>
          <w:rFonts w:ascii="Cambria" w:hAnsi="Cambria" w:cs="Times New Roman"/>
          <w:color w:val="4472C4" w:themeColor="accent1"/>
          <w:sz w:val="24"/>
          <w:szCs w:val="24"/>
        </w:rPr>
        <w:t>Purvis</w:t>
      </w:r>
      <w:proofErr w:type="spellEnd"/>
      <w:r w:rsidRPr="000B3F39">
        <w:rPr>
          <w:rFonts w:ascii="Cambria" w:hAnsi="Cambria" w:cs="Times New Roman"/>
          <w:color w:val="4472C4" w:themeColor="accent1"/>
          <w:sz w:val="24"/>
          <w:szCs w:val="24"/>
        </w:rPr>
        <w:t xml:space="preserve"> i cili </w:t>
      </w:r>
    </w:p>
    <w:p w14:paraId="1A88C576" w14:textId="3CC464B6" w:rsidR="005C310C" w:rsidRDefault="000B3F39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ndëshkohet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me gabim teknik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për sjellje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jo sportive</w:t>
      </w:r>
    </w:p>
    <w:p w14:paraId="45D9368F" w14:textId="210C07B0" w:rsidR="005C310C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0B3F39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0B3F39" w:rsidRPr="0039038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0B3F39"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0B3F39" w:rsidRPr="00390383">
        <w:rPr>
          <w:rFonts w:ascii="Cambria" w:hAnsi="Cambria" w:cs="Times New Roman"/>
          <w:color w:val="4472C4" w:themeColor="accent1"/>
          <w:sz w:val="24"/>
          <w:szCs w:val="24"/>
        </w:rPr>
        <w:t>orrekt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="000B3F39"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1 Altin Morina i cili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ndëshkohet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B519663" w14:textId="1596B963" w:rsidR="005C310C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me gabim teknik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sjellje jo sportive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4030B90" w14:textId="2E84D4C9" w:rsidR="005C310C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Ndeshja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pa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prezencë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shikuesve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7B94E3F5" w14:textId="6B05839D" w:rsidR="005C310C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Nuk ka pasur DSS dhe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dashur q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DSS t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mbahet me dore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19FA1E53" w14:textId="77777777" w:rsidR="005C310C" w:rsidRPr="00ED70BA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2B6A146B" w14:textId="10647C75" w:rsidR="005C310C" w:rsidRPr="00ED70BA" w:rsidRDefault="005C310C" w:rsidP="005C310C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</w:t>
      </w:r>
      <w:r w:rsidR="00E403AE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llaznimi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</w:t>
      </w: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</w:t>
      </w: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74:66</w:t>
      </w:r>
    </w:p>
    <w:p w14:paraId="1F9E248A" w14:textId="77777777" w:rsidR="005C310C" w:rsidRPr="00BC7359" w:rsidRDefault="005C310C" w:rsidP="005C310C">
      <w:pPr>
        <w:pStyle w:val="Paragrafiilists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0EC898B" w14:textId="77777777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5D6550F1" w14:textId="77777777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12DF1747" w14:textId="38937F31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Genc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138CBD96" w14:textId="436F3B40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Sabri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</w:p>
    <w:p w14:paraId="1951DF36" w14:textId="77777777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74ECEB89" w14:textId="77777777" w:rsidR="005C310C" w:rsidRPr="00F92930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4014ED91" w14:textId="48FA8A86" w:rsidR="005C310C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</w:p>
    <w:p w14:paraId="1C62C557" w14:textId="68769EB9" w:rsidR="005C310C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7 </w:t>
      </w:r>
      <w:proofErr w:type="spellStart"/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Dachon</w:t>
      </w:r>
      <w:proofErr w:type="spellEnd"/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Burke</w:t>
      </w:r>
      <w:proofErr w:type="spellEnd"/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i cili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ndëshkohet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9D65ADC" w14:textId="549FD1CF" w:rsidR="005C310C" w:rsidRDefault="000B3F39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me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GT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proofErr w:type="spellStart"/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>floping</w:t>
      </w:r>
      <w:proofErr w:type="spellEnd"/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, dhe lojtarit me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1 </w:t>
      </w:r>
      <w:proofErr w:type="spellStart"/>
      <w:r w:rsidR="00522523">
        <w:rPr>
          <w:rFonts w:ascii="Cambria" w:hAnsi="Cambria" w:cs="Times New Roman"/>
          <w:color w:val="4472C4" w:themeColor="accent1"/>
          <w:sz w:val="24"/>
          <w:szCs w:val="24"/>
        </w:rPr>
        <w:t>W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>ayne</w:t>
      </w:r>
      <w:proofErr w:type="spellEnd"/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>Arnold</w:t>
      </w:r>
      <w:proofErr w:type="spellEnd"/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i cili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ndëshkohet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me gabim teknik </w:t>
      </w:r>
    </w:p>
    <w:p w14:paraId="7305D777" w14:textId="43EDA370" w:rsidR="005C310C" w:rsidRDefault="000B3F39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sjellje josportive(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provokim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ndaj publikut). </w:t>
      </w:r>
      <w:r w:rsidR="005C310C"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4227D6F5" w14:textId="0EA3E572" w:rsidR="005C310C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Sjellja e shikuesve: </w:t>
      </w:r>
    </w:p>
    <w:p w14:paraId="318BCB78" w14:textId="32404FC9" w:rsidR="005C310C" w:rsidRPr="005C310C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erekun e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katërt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hedhur nga shikuesit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një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lëng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i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plastikes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fush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7A90774F" w14:textId="3999644D" w:rsidR="005C310C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erekun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katërt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shtyre loja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3 minuta </w:t>
      </w:r>
      <w:r w:rsidR="000B3F39" w:rsidRPr="005C310C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arsye se policia i ka neglizhuar </w:t>
      </w:r>
    </w:p>
    <w:p w14:paraId="632C3DCF" w14:textId="270F316A" w:rsidR="005C310C" w:rsidRDefault="000B3F39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kërkesat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vëzhguesit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dhe gjyqtarit kryesor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>qetësimin</w:t>
      </w:r>
      <w:r w:rsidR="005C310C"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e shikuesve.</w:t>
      </w:r>
    </w:p>
    <w:p w14:paraId="334C1BE5" w14:textId="456E0268" w:rsidR="005C310C" w:rsidRPr="00EB77E2" w:rsidRDefault="005C310C" w:rsidP="005C310C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B77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</w:t>
      </w:r>
      <w:r w:rsidRPr="00EB77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86:67</w:t>
      </w:r>
    </w:p>
    <w:p w14:paraId="09D6F709" w14:textId="1F03637E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16CFDBC1" w14:textId="3BE03FBF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3F2E3987" w14:textId="060514F8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Egzon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6B61D5A5" w14:textId="0AE667EE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Mehdi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234E0079" w14:textId="2B51AE03" w:rsidR="005C310C" w:rsidRPr="00390383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Organizimi i ndeshjes:</w:t>
      </w:r>
      <w:r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403AE"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0274DA3B" w14:textId="77777777" w:rsidR="005C310C" w:rsidRPr="00F92930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57E4CCB8" w14:textId="00ECD2F2" w:rsidR="005C310C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F8E8D07" w14:textId="241449C6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FF1B594" w14:textId="3CF203AD" w:rsidR="00E403AE" w:rsidRDefault="005C310C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J</w:t>
      </w:r>
      <w:r w:rsidR="000B3F39" w:rsidRPr="00E403AE">
        <w:rPr>
          <w:rFonts w:ascii="Cambria" w:hAnsi="Cambria" w:cs="Times New Roman"/>
          <w:color w:val="4472C4" w:themeColor="accent1"/>
          <w:sz w:val="24"/>
          <w:szCs w:val="24"/>
        </w:rPr>
        <w:t>o korrekt për arsyeje se para fillimit t</w:t>
      </w:r>
      <w:r w:rsidR="000B3F3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B3F39" w:rsidRP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tifozët </w:t>
      </w:r>
    </w:p>
    <w:p w14:paraId="00186867" w14:textId="6558874A" w:rsidR="00E403AE" w:rsidRDefault="000B3F39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>vendas filluan 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>h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edhin 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>fishek zjarre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 tri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bun 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>nj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 ashtu edhe gjat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ndeshjes </w:t>
      </w:r>
    </w:p>
    <w:p w14:paraId="502BD2F6" w14:textId="17B9888D" w:rsidR="00E403AE" w:rsidRDefault="000B3F39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>jan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>h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dhur disa 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fishek zjarre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 tr</w:t>
      </w:r>
      <w:r>
        <w:rPr>
          <w:rFonts w:ascii="Cambria" w:hAnsi="Cambria" w:cs="Times New Roman"/>
          <w:color w:val="4472C4" w:themeColor="accent1"/>
          <w:sz w:val="24"/>
          <w:szCs w:val="24"/>
        </w:rPr>
        <w:t>ibun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>,  pas përfundimi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janë  </w:t>
      </w:r>
    </w:p>
    <w:p w14:paraId="580DBC6F" w14:textId="32522B91" w:rsidR="00E403AE" w:rsidRDefault="000B3F39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ndezur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 disa fishek zjarre nga ana e tifozëve vendas,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në 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>parket nuk ka r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ënë</w:t>
      </w: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93194AE" w14:textId="190C50AA" w:rsidR="005C310C" w:rsidRDefault="000B3F39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403AE">
        <w:rPr>
          <w:rFonts w:ascii="Cambria" w:hAnsi="Cambria" w:cs="Times New Roman"/>
          <w:color w:val="4472C4" w:themeColor="accent1"/>
          <w:sz w:val="24"/>
          <w:szCs w:val="24"/>
        </w:rPr>
        <w:t>asnjë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353E4519" w14:textId="724B2801" w:rsidR="00E403AE" w:rsidRPr="00EB77E2" w:rsidRDefault="00E403AE" w:rsidP="00E403AE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B77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</w:t>
      </w:r>
      <w:r w:rsidRPr="00EB77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Rahoveci 97:66</w:t>
      </w:r>
    </w:p>
    <w:p w14:paraId="30EDA98C" w14:textId="45859941" w:rsidR="00E403AE" w:rsidRPr="000810A7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288E350E" w14:textId="011D43DE" w:rsidR="00E403AE" w:rsidRPr="000810A7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729621B7" w14:textId="48FE6325" w:rsidR="00E403AE" w:rsidRPr="000810A7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Dren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Pudarolli</w:t>
      </w:r>
      <w:proofErr w:type="spellEnd"/>
    </w:p>
    <w:p w14:paraId="04985C33" w14:textId="0CEC56EB" w:rsidR="00E403AE" w:rsidRPr="000810A7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Hajredin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Zeka</w:t>
      </w:r>
    </w:p>
    <w:p w14:paraId="6415C799" w14:textId="070DA25E" w:rsidR="00E403AE" w:rsidRPr="00390383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Organizimi i ndeshjes:</w:t>
      </w:r>
      <w:r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329725D4" w14:textId="77777777" w:rsidR="00E403AE" w:rsidRPr="00F92930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B930969" w14:textId="53E79CB7" w:rsidR="00E403AE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F15288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2DCE15B" w14:textId="5BD9C918" w:rsidR="00E403AE" w:rsidRPr="000810A7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F15288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E975DAC" w14:textId="647194E7" w:rsidR="00E403AE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Mirë</w:t>
      </w:r>
    </w:p>
    <w:p w14:paraId="4FF1766F" w14:textId="77777777" w:rsidR="00E403AE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408E578" w14:textId="77777777" w:rsidR="00F15288" w:rsidRDefault="00F15288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F0D0CBB" w14:textId="77777777" w:rsidR="00F15288" w:rsidRDefault="00F15288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0AB12F0" w14:textId="77777777" w:rsidR="00F15288" w:rsidRDefault="00F15288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CDDBC88" w14:textId="77777777" w:rsidR="00F15288" w:rsidRDefault="00F15288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792C4C4" w14:textId="77777777" w:rsidR="00F15288" w:rsidRDefault="00F15288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4F9659E" w14:textId="77777777" w:rsidR="00F15288" w:rsidRDefault="00F15288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80533F8" w14:textId="77777777" w:rsidR="00F15288" w:rsidRDefault="00F15288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5AFA559" w14:textId="77777777" w:rsidR="00F15288" w:rsidRDefault="00F15288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D597030" w14:textId="45CD3518" w:rsidR="00E403AE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Vërejtje tjera: </w:t>
      </w:r>
    </w:p>
    <w:p w14:paraId="6C7AB607" w14:textId="77777777" w:rsidR="00F15288" w:rsidRDefault="00F15288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5B0685C" w14:textId="1204BB2C" w:rsidR="00E403AE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Më datën 04.12.2022, pas konfirmimit të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komesarit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në cilësinë e vëzhguesit të </w:t>
      </w:r>
    </w:p>
    <w:p w14:paraId="7033189D" w14:textId="517648C8" w:rsidR="00E403AE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ndeshjes, unë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Hajredin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Zeka shkova në zyrën e KB Prishtina dhe informova sekretarin </w:t>
      </w:r>
    </w:p>
    <w:p w14:paraId="647BA245" w14:textId="77777777" w:rsidR="00F15288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Agon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Abazi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se duhet të më informojë se kur zhvillohet ndeshja brenda 24 orëve. Ky</w:t>
      </w:r>
      <w:r w:rsidR="00F15288">
        <w:rPr>
          <w:rFonts w:ascii="Cambria" w:hAnsi="Cambria" w:cs="Times New Roman"/>
          <w:color w:val="4472C4" w:themeColor="accent1"/>
          <w:sz w:val="24"/>
          <w:szCs w:val="24"/>
        </w:rPr>
        <w:t xml:space="preserve"> i fundit</w:t>
      </w:r>
    </w:p>
    <w:p w14:paraId="3FDFB786" w14:textId="715C0A6D" w:rsidR="00E403AE" w:rsidRDefault="00F15288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fillon me fryje ndaj meje.</w:t>
      </w:r>
      <w:r w:rsidR="00E403A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E51679F" w14:textId="440128A3" w:rsidR="00E403AE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7821FC2" w14:textId="7067C011" w:rsidR="00E403AE" w:rsidRPr="00E403AE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E403AE">
        <w:rPr>
          <w:rFonts w:ascii="Cambria" w:hAnsi="Cambria" w:cs="Times New Roman"/>
          <w:color w:val="FF0000"/>
          <w:sz w:val="24"/>
          <w:szCs w:val="24"/>
        </w:rPr>
        <w:t>Plot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 xml:space="preserve">sim i Komisionit: Ndeshja 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>sht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 xml:space="preserve"> shtyr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 xml:space="preserve"> p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>r 24 or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>, n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 xml:space="preserve"> baz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 xml:space="preserve"> t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 xml:space="preserve"> nenit 17 t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 xml:space="preserve"> PG </w:t>
      </w:r>
    </w:p>
    <w:p w14:paraId="7B80C203" w14:textId="3FA38657" w:rsidR="00E403AE" w:rsidRPr="00E403AE" w:rsidRDefault="00E403AE" w:rsidP="00E403AE">
      <w:pPr>
        <w:pStyle w:val="Paragrafiilists"/>
        <w:ind w:left="3599" w:hanging="3329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E403AE">
        <w:rPr>
          <w:rFonts w:ascii="Cambria" w:hAnsi="Cambria" w:cs="Times New Roman"/>
          <w:color w:val="FF0000"/>
          <w:sz w:val="24"/>
          <w:szCs w:val="24"/>
        </w:rPr>
        <w:t xml:space="preserve">dhe 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>sht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 xml:space="preserve"> zhvilluar m</w:t>
      </w:r>
      <w:r>
        <w:rPr>
          <w:rFonts w:ascii="Cambria" w:hAnsi="Cambria" w:cs="Times New Roman"/>
          <w:color w:val="FF0000"/>
          <w:sz w:val="24"/>
          <w:szCs w:val="24"/>
        </w:rPr>
        <w:t>ë</w:t>
      </w:r>
      <w:r w:rsidRPr="00E403AE">
        <w:rPr>
          <w:rFonts w:ascii="Cambria" w:hAnsi="Cambria" w:cs="Times New Roman"/>
          <w:color w:val="FF0000"/>
          <w:sz w:val="24"/>
          <w:szCs w:val="24"/>
        </w:rPr>
        <w:t xml:space="preserve"> 05.12.2022</w:t>
      </w:r>
      <w:r w:rsidR="00581AA1">
        <w:rPr>
          <w:rFonts w:ascii="Cambria" w:hAnsi="Cambria" w:cs="Times New Roman"/>
          <w:color w:val="FF0000"/>
          <w:sz w:val="24"/>
          <w:szCs w:val="24"/>
        </w:rPr>
        <w:t xml:space="preserve">. </w:t>
      </w:r>
    </w:p>
    <w:p w14:paraId="08938C35" w14:textId="7147AA29" w:rsidR="005C310C" w:rsidRDefault="005C310C" w:rsidP="005C310C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6557D32A" w14:textId="3B1FB952" w:rsidR="00522523" w:rsidRPr="00522523" w:rsidRDefault="00522523" w:rsidP="005C310C">
      <w:pPr>
        <w:rPr>
          <w:rFonts w:ascii="Abadi" w:hAnsi="Abadi"/>
          <w:color w:val="4472C4" w:themeColor="accent1"/>
          <w:sz w:val="24"/>
          <w:szCs w:val="24"/>
        </w:rPr>
      </w:pPr>
      <w:proofErr w:type="spellStart"/>
      <w:r w:rsidRPr="00522523">
        <w:rPr>
          <w:rFonts w:ascii="Abadi" w:hAnsi="Abadi"/>
          <w:color w:val="4472C4" w:themeColor="accent1"/>
          <w:sz w:val="24"/>
          <w:szCs w:val="24"/>
        </w:rPr>
        <w:t>Rodney</w:t>
      </w:r>
      <w:proofErr w:type="spellEnd"/>
      <w:r w:rsidRPr="00522523"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 w:rsidRPr="00522523">
        <w:rPr>
          <w:rFonts w:ascii="Abadi" w:hAnsi="Abadi"/>
          <w:color w:val="4472C4" w:themeColor="accent1"/>
          <w:sz w:val="24"/>
          <w:szCs w:val="24"/>
        </w:rPr>
        <w:t>Purvis</w:t>
      </w:r>
      <w:proofErr w:type="spellEnd"/>
      <w:r w:rsidRPr="00522523">
        <w:rPr>
          <w:rFonts w:ascii="Abadi" w:hAnsi="Abadi"/>
          <w:color w:val="4472C4" w:themeColor="accent1"/>
          <w:sz w:val="24"/>
          <w:szCs w:val="24"/>
        </w:rPr>
        <w:t xml:space="preserve"> (KB Peja) </w:t>
      </w:r>
      <w:r w:rsidR="00F15288" w:rsidRPr="00522523">
        <w:rPr>
          <w:rFonts w:ascii="Abadi" w:hAnsi="Abadi"/>
          <w:color w:val="4472C4" w:themeColor="accent1"/>
          <w:sz w:val="24"/>
          <w:szCs w:val="24"/>
        </w:rPr>
        <w:t>dënohet</w:t>
      </w:r>
      <w:r w:rsidRPr="00522523">
        <w:rPr>
          <w:rFonts w:ascii="Abadi" w:hAnsi="Abadi"/>
          <w:color w:val="4472C4" w:themeColor="accent1"/>
          <w:sz w:val="24"/>
          <w:szCs w:val="24"/>
        </w:rPr>
        <w:t xml:space="preserve"> me </w:t>
      </w:r>
      <w:r>
        <w:rPr>
          <w:rFonts w:ascii="Abadi" w:hAnsi="Abadi"/>
          <w:color w:val="4472C4" w:themeColor="accent1"/>
          <w:sz w:val="24"/>
          <w:szCs w:val="24"/>
        </w:rPr>
        <w:t>5</w:t>
      </w:r>
      <w:r w:rsidRPr="00522523">
        <w:rPr>
          <w:rFonts w:ascii="Abadi" w:hAnsi="Abadi"/>
          <w:color w:val="4472C4" w:themeColor="accent1"/>
          <w:sz w:val="24"/>
          <w:szCs w:val="24"/>
        </w:rPr>
        <w:t xml:space="preserve">0 Euro, </w:t>
      </w:r>
      <w:proofErr w:type="spellStart"/>
      <w:r w:rsidRPr="00522523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522523">
        <w:rPr>
          <w:rFonts w:ascii="Abadi" w:hAnsi="Abadi"/>
          <w:color w:val="4472C4" w:themeColor="accent1"/>
          <w:sz w:val="24"/>
          <w:szCs w:val="24"/>
        </w:rPr>
        <w:t xml:space="preserve"> nenit 50.1 </w:t>
      </w:r>
      <w:r w:rsidR="00F15288" w:rsidRPr="00522523">
        <w:rPr>
          <w:rFonts w:ascii="Abadi" w:hAnsi="Abadi"/>
          <w:color w:val="4472C4" w:themeColor="accent1"/>
          <w:sz w:val="24"/>
          <w:szCs w:val="24"/>
        </w:rPr>
        <w:t>të</w:t>
      </w:r>
      <w:r w:rsidRPr="00522523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3269212D" w14:textId="3C42E4A8" w:rsidR="005C310C" w:rsidRDefault="00E403AE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Altin Morina (KB Bashkimi) d</w:t>
      </w:r>
      <w:r w:rsidR="00522523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50.1 t</w:t>
      </w:r>
      <w:r w:rsidR="00522523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21F869EF" w14:textId="64D2C454" w:rsidR="00E403AE" w:rsidRDefault="00522523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W</w:t>
      </w:r>
      <w:r w:rsidR="00E403AE">
        <w:rPr>
          <w:rFonts w:ascii="Abadi" w:hAnsi="Abadi"/>
          <w:color w:val="4472C4" w:themeColor="accent1"/>
          <w:sz w:val="24"/>
          <w:szCs w:val="24"/>
        </w:rPr>
        <w:t>ayne</w:t>
      </w:r>
      <w:proofErr w:type="spellEnd"/>
      <w:r w:rsidR="00E403AE"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 w:rsidR="00E403AE">
        <w:rPr>
          <w:rFonts w:ascii="Abadi" w:hAnsi="Abadi"/>
          <w:color w:val="4472C4" w:themeColor="accent1"/>
          <w:sz w:val="24"/>
          <w:szCs w:val="24"/>
        </w:rPr>
        <w:t>Arnold</w:t>
      </w:r>
      <w:proofErr w:type="spellEnd"/>
      <w:r w:rsidR="00E403AE">
        <w:rPr>
          <w:rFonts w:ascii="Abadi" w:hAnsi="Abadi"/>
          <w:color w:val="4472C4" w:themeColor="accent1"/>
          <w:sz w:val="24"/>
          <w:szCs w:val="24"/>
        </w:rPr>
        <w:t xml:space="preserve"> (</w:t>
      </w:r>
      <w:proofErr w:type="spellStart"/>
      <w:r w:rsidR="00E403AE">
        <w:rPr>
          <w:rFonts w:ascii="Abadi" w:hAnsi="Abadi"/>
          <w:color w:val="4472C4" w:themeColor="accent1"/>
          <w:sz w:val="24"/>
          <w:szCs w:val="24"/>
        </w:rPr>
        <w:t>Ponte</w:t>
      </w:r>
      <w:proofErr w:type="spellEnd"/>
      <w:r w:rsidR="00E403AE">
        <w:rPr>
          <w:rFonts w:ascii="Abadi" w:hAnsi="Abadi"/>
          <w:color w:val="4472C4" w:themeColor="accent1"/>
          <w:sz w:val="24"/>
          <w:szCs w:val="24"/>
        </w:rPr>
        <w:t xml:space="preserve"> Prizreni) d</w:t>
      </w:r>
      <w:r>
        <w:rPr>
          <w:rFonts w:ascii="Abadi" w:hAnsi="Abadi"/>
          <w:color w:val="4472C4" w:themeColor="accent1"/>
          <w:sz w:val="24"/>
          <w:szCs w:val="24"/>
        </w:rPr>
        <w:t>ë</w:t>
      </w:r>
      <w:r w:rsidR="00E403AE">
        <w:rPr>
          <w:rFonts w:ascii="Abadi" w:hAnsi="Abadi"/>
          <w:color w:val="4472C4" w:themeColor="accent1"/>
          <w:sz w:val="24"/>
          <w:szCs w:val="24"/>
        </w:rPr>
        <w:t xml:space="preserve">nohet me 50 Euro, </w:t>
      </w:r>
      <w:proofErr w:type="spellStart"/>
      <w:r w:rsidR="00E403AE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E403AE">
        <w:rPr>
          <w:rFonts w:ascii="Abadi" w:hAnsi="Abadi"/>
          <w:color w:val="4472C4" w:themeColor="accent1"/>
          <w:sz w:val="24"/>
          <w:szCs w:val="24"/>
        </w:rPr>
        <w:t xml:space="preserve"> </w:t>
      </w:r>
      <w:r>
        <w:rPr>
          <w:rFonts w:ascii="Abadi" w:hAnsi="Abadi"/>
          <w:color w:val="4472C4" w:themeColor="accent1"/>
          <w:sz w:val="24"/>
          <w:szCs w:val="24"/>
        </w:rPr>
        <w:t>nenit 50.1 të PG</w:t>
      </w:r>
    </w:p>
    <w:p w14:paraId="4FE760BC" w14:textId="05DB39A8" w:rsidR="00522523" w:rsidRDefault="00522523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Ylli dënohet me 200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49.10 të PG</w:t>
      </w:r>
    </w:p>
    <w:p w14:paraId="7DB6DC04" w14:textId="7A41834D" w:rsidR="00522523" w:rsidRDefault="00522523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Prishtina dënohet me 400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50.7 të PG</w:t>
      </w:r>
    </w:p>
    <w:p w14:paraId="2B384E9F" w14:textId="2A2A490C" w:rsidR="00522523" w:rsidRDefault="00522523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Agon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Abazi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Prishtina) dënohet me një ndeshje mos paraqitje,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50.9 të PG</w:t>
      </w:r>
    </w:p>
    <w:p w14:paraId="15723692" w14:textId="77777777" w:rsidR="00522523" w:rsidRDefault="00522523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062A8C33" w14:textId="77777777" w:rsidR="005C310C" w:rsidRDefault="005C310C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295133A1" w14:textId="77777777" w:rsidR="005C310C" w:rsidRDefault="005C310C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2B367CAF" w14:textId="77777777" w:rsidR="005C310C" w:rsidRDefault="005C310C" w:rsidP="005C310C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645A0D34" w14:textId="77777777" w:rsidR="005C310C" w:rsidRDefault="005C310C" w:rsidP="005C310C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6DB9769A" w14:textId="77777777" w:rsidR="005C310C" w:rsidRDefault="005C310C" w:rsidP="005C310C"/>
    <w:p w14:paraId="7F07F5AA" w14:textId="77777777" w:rsidR="005C310C" w:rsidRDefault="005C310C" w:rsidP="005C310C"/>
    <w:p w14:paraId="6129ECDB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06F4" w14:textId="77777777" w:rsidR="009105E0" w:rsidRDefault="009105E0">
      <w:pPr>
        <w:spacing w:after="0" w:line="240" w:lineRule="auto"/>
      </w:pPr>
      <w:r>
        <w:separator/>
      </w:r>
    </w:p>
  </w:endnote>
  <w:endnote w:type="continuationSeparator" w:id="0">
    <w:p w14:paraId="39B3488A" w14:textId="77777777" w:rsidR="009105E0" w:rsidRDefault="0091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E465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2EA441F4" wp14:editId="6E82EE87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83F6" w14:textId="77777777" w:rsidR="009105E0" w:rsidRDefault="009105E0">
      <w:pPr>
        <w:spacing w:after="0" w:line="240" w:lineRule="auto"/>
      </w:pPr>
      <w:r>
        <w:separator/>
      </w:r>
    </w:p>
  </w:footnote>
  <w:footnote w:type="continuationSeparator" w:id="0">
    <w:p w14:paraId="14332FB1" w14:textId="77777777" w:rsidR="009105E0" w:rsidRDefault="0091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1E7E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D2AF8" wp14:editId="19265DD6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8FF32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6FEAAA3D" wp14:editId="1891DBA7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C"/>
    <w:rsid w:val="000B3F39"/>
    <w:rsid w:val="000E6947"/>
    <w:rsid w:val="00251AA8"/>
    <w:rsid w:val="00522523"/>
    <w:rsid w:val="00581AA1"/>
    <w:rsid w:val="005C310C"/>
    <w:rsid w:val="009105E0"/>
    <w:rsid w:val="00C133E0"/>
    <w:rsid w:val="00E403AE"/>
    <w:rsid w:val="00F1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753B"/>
  <w15:chartTrackingRefBased/>
  <w15:docId w15:val="{3F77D67A-3ECA-499D-84F5-B42E03EB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0C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5C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5C310C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5C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5C310C"/>
    <w:rPr>
      <w:lang w:val="sq-AL"/>
    </w:rPr>
  </w:style>
  <w:style w:type="paragraph" w:styleId="Paragrafiilists">
    <w:name w:val="List Paragraph"/>
    <w:basedOn w:val="Normal"/>
    <w:uiPriority w:val="34"/>
    <w:qFormat/>
    <w:rsid w:val="005C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2022-12-06T17:47:00Z</cp:lastPrinted>
  <dcterms:created xsi:type="dcterms:W3CDTF">2022-12-06T17:50:00Z</dcterms:created>
  <dcterms:modified xsi:type="dcterms:W3CDTF">2022-12-06T17:50:00Z</dcterms:modified>
</cp:coreProperties>
</file>